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8F26EF">
        <w:rPr>
          <w:rFonts w:ascii="Verdana" w:hAnsi="Verdana" w:cs="Arial"/>
        </w:rPr>
        <w:t>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Süleyman </w:t>
      </w:r>
      <w:r w:rsidR="004B2F7D">
        <w:rPr>
          <w:rFonts w:ascii="Verdana" w:hAnsi="Verdana" w:cs="Arial"/>
        </w:rPr>
        <w:t>ÖZTÜRK</w:t>
      </w:r>
      <w:r w:rsidR="00F758A5">
        <w:rPr>
          <w:rFonts w:ascii="Verdana" w:hAnsi="Verdana" w:cs="Arial"/>
        </w:rPr>
        <w:t>’e ait mühürlenerek durdurulan inşaat hakkında 3194 sayılı İmar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F078B5">
        <w:rPr>
          <w:rFonts w:ascii="Verdana" w:hAnsi="Verdana"/>
        </w:rPr>
        <w:t>86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5D2FC9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A3C7E">
        <w:rPr>
          <w:rFonts w:ascii="Verdana" w:hAnsi="Verdana" w:cs="Lucida Sans Unicode"/>
        </w:rPr>
        <w:tab/>
      </w:r>
      <w:r w:rsidR="00F758A5">
        <w:rPr>
          <w:rFonts w:ascii="Verdana" w:hAnsi="Verdana" w:cs="Lucida Sans Unicode"/>
        </w:rPr>
        <w:t xml:space="preserve">İlimiz Terakki </w:t>
      </w:r>
      <w:r>
        <w:rPr>
          <w:rFonts w:ascii="Verdana" w:hAnsi="Verdana" w:cs="Lucida Sans Unicode"/>
        </w:rPr>
        <w:t>Mahallesi</w:t>
      </w:r>
      <w:r w:rsidR="00012CB4">
        <w:rPr>
          <w:rFonts w:ascii="Verdana" w:hAnsi="Verdana" w:cs="Lucida Sans Unicode"/>
        </w:rPr>
        <w:t xml:space="preserve">, Vatan Caddesi No: 24 adresinde tapunun 108 ada, 261 parselinde Süleyman </w:t>
      </w:r>
      <w:r w:rsidR="004B2F7D">
        <w:rPr>
          <w:rFonts w:ascii="Verdana" w:hAnsi="Verdana" w:cs="Lucida Sans Unicode"/>
        </w:rPr>
        <w:t>ÖZTÜRK</w:t>
      </w:r>
      <w:r w:rsidR="00012CB4">
        <w:rPr>
          <w:rFonts w:ascii="Verdana" w:hAnsi="Verdana" w:cs="Lucida Sans Unicode"/>
        </w:rPr>
        <w:t xml:space="preserve"> adlı şahıs tarafından izinsiz ve kaçak olarak mevcut binanın projesinde sığınak olarak gösterilen alanı işyerine katıldığı tespit olunarak 3194 sayılı Kanunun 32.maddesi gereğince </w:t>
      </w:r>
      <w:r w:rsidR="00E01B6F">
        <w:rPr>
          <w:rFonts w:ascii="Verdana" w:hAnsi="Verdana" w:cs="Lucida Sans Unicode"/>
        </w:rPr>
        <w:t xml:space="preserve">15.03.2016 tarihinde </w:t>
      </w:r>
      <w:r w:rsidR="00012CB4">
        <w:rPr>
          <w:rFonts w:ascii="Verdana" w:hAnsi="Verdana" w:cs="Lucida Sans Unicode"/>
        </w:rPr>
        <w:t xml:space="preserve">mühürlenerek </w:t>
      </w:r>
      <w:r w:rsidR="00F078B5">
        <w:rPr>
          <w:rFonts w:ascii="Verdana" w:hAnsi="Verdana" w:cs="Lucida Sans Unicode"/>
        </w:rPr>
        <w:t>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7A3C7E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4B2F7D">
        <w:rPr>
          <w:rFonts w:ascii="Verdana" w:hAnsi="Verdana" w:cs="Lucida Sans Unicode"/>
        </w:rPr>
        <w:t>Süleyman ÖZTÜRK’e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4B2F7D">
        <w:rPr>
          <w:rFonts w:ascii="Verdana" w:hAnsi="Verdana" w:cs="Lucida Sans Unicode"/>
        </w:rPr>
        <w:t>işbu kararın ilgiliye tebliğine, tebliğ tarihinden itibaren 60 gün içinde İdari</w:t>
      </w:r>
      <w:r w:rsidR="004B2F7D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8F064D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04B7B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A25CE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4727D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B2F7D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35850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614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3C7E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064D"/>
    <w:rsid w:val="008F26EF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A036F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AF6CD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61C94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9F127-B667-45C2-B094-C08E7693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2016-12-22T12:20:00Z</cp:lastPrinted>
  <dcterms:created xsi:type="dcterms:W3CDTF">2017-01-18T06:48:00Z</dcterms:created>
  <dcterms:modified xsi:type="dcterms:W3CDTF">2017-02-15T12:29:00Z</dcterms:modified>
</cp:coreProperties>
</file>